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201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8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年度市直财政支出项目绩效自评报告</w:t>
      </w:r>
    </w:p>
    <w:p>
      <w:pPr>
        <w:jc w:val="center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荆州市棉花协会</w:t>
      </w:r>
    </w:p>
    <w:p>
      <w:pPr>
        <w:jc w:val="center"/>
        <w:rPr>
          <w:rFonts w:hint="eastAsia" w:ascii="楷体" w:hAnsi="楷体" w:eastAsia="楷体"/>
          <w:sz w:val="28"/>
          <w:szCs w:val="28"/>
        </w:rPr>
      </w:pPr>
    </w:p>
    <w:p>
      <w:pPr>
        <w:jc w:val="center"/>
        <w:rPr>
          <w:rFonts w:hint="eastAsia" w:ascii="楷体" w:hAnsi="楷体" w:eastAsia="楷体"/>
          <w:sz w:val="28"/>
          <w:szCs w:val="28"/>
        </w:rPr>
      </w:pP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一、基本情况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（一）单位概况及主要职责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1.单位概况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荆州市棉花协会（以下简称协会）是荆州市内从事棉花种植、收购、加工、贸易、仓储企业，棉机制造企业，棉纺织企业，地方棉花协会和棉花科研机构等涉棉企业和组织自愿组成的全市性、行业性、非经营性社会团体，其主管单位是荆州市供销社联合社，社团登记机关是荆州市民政局，本会接受业务主管单位和社团登记管理机关的业务指导和监督管理，成立于2012年9月，2018年3月换届，现有会员单位23个，理事会理事11人，其中会长1人，副会长3人，秘书长1人，另聘请会计出纳各1人。协会立足服务会员，认真调查研究，反映行业诉求，取得了较好的社会效益。市财政局每年下拨经费5万元，其中，大约2.5万元用于调查研究、信息收集整理传递，1万元用于培训、座谈会议开支，1.5万元用于工作人员差旅费用等。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2.201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/>
          <w:sz w:val="30"/>
          <w:szCs w:val="30"/>
        </w:rPr>
        <w:t>年主要工作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一是深入调查研究</w:t>
      </w:r>
      <w:r>
        <w:rPr>
          <w:rFonts w:hint="eastAsia" w:ascii="仿宋" w:hAnsi="仿宋" w:eastAsia="仿宋"/>
          <w:sz w:val="30"/>
          <w:szCs w:val="30"/>
        </w:rPr>
        <w:t>。认真宣传国家有关种植棉花补贴政策，同时与市农科院、市农业局紧密合作，组成联合调查组，深入棉花生产、加工企业第一线，掌握第一手信息，认真宣传国家有关棉花种植补贴政策。2017年，农业部、国土资源局、国家发改委联合下发《关于做好粮食生产功能区和重要农产品生产保护区划定工作的通知》（【2017】99号文件），对湖北省棉花生产保护区划定200万亩，湖北省对荆州各县市区划定了棉花保护区，共66万亩，并有相应的补贴政策。为此，我们大力宣传，鼓励农民种植棉花，今年全市棉花种植面积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67.1</w:t>
      </w:r>
      <w:r>
        <w:rPr>
          <w:rFonts w:hint="eastAsia" w:ascii="仿宋" w:hAnsi="仿宋" w:eastAsia="仿宋"/>
          <w:sz w:val="30"/>
          <w:szCs w:val="30"/>
        </w:rPr>
        <w:t>万亩，较去年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62</w:t>
      </w:r>
      <w:r>
        <w:rPr>
          <w:rFonts w:hint="eastAsia" w:ascii="仿宋" w:hAnsi="仿宋" w:eastAsia="仿宋"/>
          <w:sz w:val="30"/>
          <w:szCs w:val="30"/>
        </w:rPr>
        <w:t>万亩</w:t>
      </w:r>
      <w:r>
        <w:rPr>
          <w:rFonts w:hint="eastAsia" w:ascii="仿宋" w:hAnsi="仿宋" w:eastAsia="仿宋"/>
          <w:sz w:val="30"/>
          <w:szCs w:val="30"/>
          <w:lang w:eastAsia="zh-CN"/>
        </w:rPr>
        <w:t>增加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5.1</w:t>
      </w:r>
      <w:r>
        <w:rPr>
          <w:rFonts w:hint="eastAsia" w:ascii="仿宋" w:hAnsi="仿宋" w:eastAsia="仿宋"/>
          <w:sz w:val="30"/>
          <w:szCs w:val="30"/>
        </w:rPr>
        <w:t>万亩，较国家划定的生产保护面积66万亩</w:t>
      </w:r>
      <w:r>
        <w:rPr>
          <w:rFonts w:hint="eastAsia" w:ascii="仿宋" w:hAnsi="仿宋" w:eastAsia="仿宋"/>
          <w:sz w:val="30"/>
          <w:szCs w:val="30"/>
          <w:lang w:eastAsia="zh-CN"/>
        </w:rPr>
        <w:t>增加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1.1</w:t>
      </w:r>
      <w:r>
        <w:rPr>
          <w:rFonts w:hint="eastAsia" w:ascii="仿宋" w:hAnsi="仿宋" w:eastAsia="仿宋"/>
          <w:sz w:val="30"/>
          <w:szCs w:val="30"/>
        </w:rPr>
        <w:t>万亩。另外，针对我市植棉者与土地承包经营权分离的情况，提出了如何实施棉花种植补贴政策的意见，起到了较好的成效。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二是贴近市场，收集信息，办好棉花预警系统，提升信息服务功能。</w:t>
      </w:r>
      <w:r>
        <w:rPr>
          <w:rFonts w:hint="eastAsia" w:ascii="仿宋" w:hAnsi="仿宋" w:eastAsia="仿宋"/>
          <w:sz w:val="30"/>
          <w:szCs w:val="30"/>
        </w:rPr>
        <w:t>在每年5月棉花种植期和12月底棉花收购加工销售时期，协会组织人员进行调查，收集第一手信息，出两期荆州市棉花预警信息专刊，真实反映棉花种植、生产、收购、加工、销售等动态，发送到市委、市政府、市发改委、市农发行、市财政局             等有关部门，为领导决策提供依据。已累计分布预警报告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/>
          <w:sz w:val="30"/>
          <w:szCs w:val="30"/>
        </w:rPr>
        <w:t>期。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三是参与行业活动，拓展工作空间。</w:t>
      </w:r>
      <w:r>
        <w:rPr>
          <w:rFonts w:hint="eastAsia" w:ascii="仿宋" w:hAnsi="仿宋" w:eastAsia="仿宋"/>
          <w:sz w:val="30"/>
          <w:szCs w:val="30"/>
        </w:rPr>
        <w:t>协会积极参加省棉花协会的形势分析会和行业活动，参加市民政局、市供销社组织的培训班，通过活动与湖北省棉花协会建立了良好的信息沟通渠道，与相关行业和业内同行建立了稳定的工作互动，形成了上联政府，下联企业，横向合作的工作格局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四是探索工作思路，稳定会员队伍</w:t>
      </w:r>
      <w:r>
        <w:rPr>
          <w:rFonts w:hint="eastAsia" w:ascii="仿宋" w:hAnsi="仿宋" w:eastAsia="仿宋"/>
          <w:sz w:val="30"/>
          <w:szCs w:val="30"/>
        </w:rPr>
        <w:t>。近年来，棉花市场跌宕起伏，企业经营困难，原有会员单位关、转、停现象普遍，导致会员数量和质量有所下降，为此，协会探索工作思路，随着产业转移，将工作重点放在稳定会员单位，拓展其他服务功能上。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（二）项目基本情况和绩效目标设置情况</w:t>
      </w:r>
    </w:p>
    <w:p>
      <w:pPr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棉花预警系统项目设立于2013年，主要功能有几方面：一是采集我市棉花种植、收购、加工及质量、价格信息，采集我市纺织企业生产、经营、出口信息，并向国家、省棉花预警系统传输以上信息；二是收集发布我市棉花生产气象预测信息；三是收集发布全国棉花现货期货信息及进出口、储备数量和价格信息，指导棉花经营者控制市场风险；四是分析评估国际国内棉花产销形势、纺织工业运行态势及对我市棉花产业和发展的影响，及时发布相关信息，为市政府及其有关部门提供决策依据。</w:t>
      </w:r>
    </w:p>
    <w:p>
      <w:pPr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其绩效目标分为产出指标、效益指标和满意度指标。产出指标为数量指标和质量指标，效益指标为经济效益指标和社会效益指标。</w:t>
      </w:r>
    </w:p>
    <w:p>
      <w:pPr>
        <w:ind w:firstLine="753" w:firstLineChars="25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二、绩效目标实现情况分析</w:t>
      </w:r>
    </w:p>
    <w:p>
      <w:pPr>
        <w:ind w:firstLine="753" w:firstLineChars="25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（一）项目资金情况分析</w:t>
      </w:r>
    </w:p>
    <w:p>
      <w:pPr>
        <w:ind w:firstLine="753" w:firstLineChars="25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1.项目资金到位情况</w:t>
      </w:r>
    </w:p>
    <w:p>
      <w:pPr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>年项目资金5万元财政局已全部拨付到位</w:t>
      </w:r>
    </w:p>
    <w:p>
      <w:pPr>
        <w:ind w:firstLine="753" w:firstLineChars="25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2.项目资金执行情况</w:t>
      </w:r>
    </w:p>
    <w:p>
      <w:pPr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/>
          <w:sz w:val="30"/>
          <w:szCs w:val="30"/>
        </w:rPr>
        <w:t>年项目资金5万元已全部执行完毕，其中，大约2.5万元用于调查研究、信息收集整理传递，1万元用于培训、座谈会议开支，1.5万元用于工作人员差旅费用等。</w:t>
      </w:r>
    </w:p>
    <w:p>
      <w:pPr>
        <w:ind w:firstLine="753" w:firstLineChars="25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（二）项目绩效指标完成情况</w:t>
      </w:r>
    </w:p>
    <w:p>
      <w:pPr>
        <w:ind w:firstLine="753" w:firstLineChars="25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1.产出指标完成情况</w:t>
      </w:r>
    </w:p>
    <w:p>
      <w:pPr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产出指标分为数量指标和质量指标。数量指标为建设15个信息采集点，棉花种植期和采摘期各组织一次调研活动，全年组织一次培训会。质量指标是完成2期全市权威的《荆州市棉花预警系统信息报告》，以上目标都已完成。</w:t>
      </w:r>
    </w:p>
    <w:p>
      <w:pPr>
        <w:ind w:firstLine="753" w:firstLineChars="25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2.效益指标完成情况</w:t>
      </w:r>
    </w:p>
    <w:p>
      <w:pPr>
        <w:ind w:firstLine="750" w:firstLineChars="25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效益指标分为经济效益指标和社会效益指标。我协会及时发布棉花生产、价格信息，为助农增收及为会员单位增效共计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800</w:t>
      </w:r>
      <w:r>
        <w:rPr>
          <w:rFonts w:hint="eastAsia" w:ascii="仿宋" w:hAnsi="仿宋" w:eastAsia="仿宋"/>
          <w:sz w:val="30"/>
          <w:szCs w:val="30"/>
        </w:rPr>
        <w:t>余万元。</w:t>
      </w:r>
      <w:r>
        <w:rPr>
          <w:rFonts w:hint="eastAsia" w:ascii="仿宋" w:hAnsi="仿宋" w:eastAsia="仿宋" w:cs="宋体"/>
          <w:sz w:val="30"/>
          <w:szCs w:val="30"/>
        </w:rPr>
        <w:t>协会的调研报告及预警报告成为部门决策、种植和企业经营的重要参考。发挥了联系生产、加工、纺织各个环节的桥梁与纽带作用。</w:t>
      </w:r>
    </w:p>
    <w:p>
      <w:pPr>
        <w:ind w:firstLine="753" w:firstLineChars="250"/>
        <w:rPr>
          <w:rFonts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</w:rPr>
        <w:t>三、综合评价</w:t>
      </w:r>
    </w:p>
    <w:p>
      <w:pPr>
        <w:ind w:firstLine="750" w:firstLineChars="25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根据上述协会工作情况，201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宋体"/>
          <w:sz w:val="30"/>
          <w:szCs w:val="30"/>
        </w:rPr>
        <w:t>年棉花预警系统经费项目设定的绩效指标及任务已基本完成，我单位对项目绩效目标完成情况自评分为90分，等及为优。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协会由于工作经费紧缺，专职人员少，工作量大，导致服务会员、服务企业、为决策部门提供信息等工作做的还不够深入，不够细致，有待今后提高。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总之，协会在各会员单位的积极参与下，在市政府、财政局等单位大力支持下，紧紧围绕行业实际，积极反映企业诉求，参与行业管理，服务宏观调控，当好政府参谋，促进行业发展起到了较好的作用。</w:t>
      </w:r>
    </w:p>
    <w:p>
      <w:pPr>
        <w:ind w:firstLine="750" w:firstLineChars="250"/>
        <w:rPr>
          <w:rFonts w:ascii="仿宋_GB2312" w:eastAsia="仿宋_GB2312"/>
          <w:sz w:val="30"/>
          <w:szCs w:val="30"/>
        </w:rPr>
      </w:pPr>
    </w:p>
    <w:p>
      <w:pPr>
        <w:ind w:firstLine="750" w:firstLineChars="250"/>
        <w:rPr>
          <w:rFonts w:ascii="仿宋_GB2312" w:eastAsia="仿宋_GB2312"/>
          <w:sz w:val="30"/>
          <w:szCs w:val="30"/>
        </w:rPr>
      </w:pPr>
    </w:p>
    <w:p>
      <w:pPr>
        <w:ind w:firstLine="750" w:firstLineChars="250"/>
        <w:jc w:val="righ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2019年8月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51C"/>
    <w:rsid w:val="0008751C"/>
    <w:rsid w:val="000E66C8"/>
    <w:rsid w:val="00116CDB"/>
    <w:rsid w:val="00217EBE"/>
    <w:rsid w:val="00221126"/>
    <w:rsid w:val="002837EC"/>
    <w:rsid w:val="00292050"/>
    <w:rsid w:val="007142F6"/>
    <w:rsid w:val="008658CC"/>
    <w:rsid w:val="0097036E"/>
    <w:rsid w:val="00AD1BEE"/>
    <w:rsid w:val="00B867C3"/>
    <w:rsid w:val="00D900C0"/>
    <w:rsid w:val="00DC5E8C"/>
    <w:rsid w:val="00EC3313"/>
    <w:rsid w:val="00F333AA"/>
    <w:rsid w:val="2D5723D0"/>
    <w:rsid w:val="41245952"/>
    <w:rsid w:val="51B1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315</Words>
  <Characters>1799</Characters>
  <Lines>14</Lines>
  <Paragraphs>4</Paragraphs>
  <TotalTime>116</TotalTime>
  <ScaleCrop>false</ScaleCrop>
  <LinksUpToDate>false</LinksUpToDate>
  <CharactersWithSpaces>2110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2018-07-10T09:20:00Z</dcterms:created>
  <dc:creator>china</dc:creator>
  <cp:lastModifiedBy>飞1380467852</cp:lastModifiedBy>
  <cp:lastPrinted>2018-07-16T08:10:00Z</cp:lastPrinted>
  <dcterms:modified xsi:type="dcterms:W3CDTF">2019-08-06T08:55:13Z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